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70"/>
        <w:gridCol w:w="767"/>
        <w:gridCol w:w="745"/>
        <w:gridCol w:w="767"/>
        <w:gridCol w:w="745"/>
        <w:gridCol w:w="767"/>
        <w:gridCol w:w="745"/>
        <w:gridCol w:w="767"/>
        <w:gridCol w:w="745"/>
        <w:gridCol w:w="754"/>
        <w:gridCol w:w="745"/>
        <w:gridCol w:w="745"/>
        <w:gridCol w:w="766"/>
        <w:gridCol w:w="830"/>
        <w:gridCol w:w="918"/>
      </w:tblGrid>
      <w:tr w:rsidR="00B01C80" w:rsidRPr="00536A11" w:rsidTr="00B01C80">
        <w:trPr>
          <w:trHeight w:val="1372"/>
        </w:trPr>
        <w:tc>
          <w:tcPr>
            <w:tcW w:w="2370" w:type="dxa"/>
            <w:vMerge w:val="restart"/>
            <w:shd w:val="pct25" w:color="auto" w:fill="auto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0"/>
                <w:szCs w:val="30"/>
                <w:rtl/>
              </w:rPr>
            </w:pPr>
            <w:bookmarkStart w:id="0" w:name="_GoBack"/>
            <w:bookmarkEnd w:id="0"/>
            <w:r w:rsidRPr="00536A11">
              <w:rPr>
                <w:rFonts w:ascii="IRNarges" w:hAnsi="IRNarges" w:cs="IRNarges"/>
                <w:b/>
                <w:bCs/>
                <w:sz w:val="30"/>
                <w:szCs w:val="30"/>
                <w:rtl/>
              </w:rPr>
              <w:t>عنوان طرح</w:t>
            </w:r>
          </w:p>
        </w:tc>
        <w:tc>
          <w:tcPr>
            <w:tcW w:w="2279" w:type="dxa"/>
            <w:gridSpan w:val="3"/>
            <w:shd w:val="clear" w:color="auto" w:fill="FFFF00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0"/>
                <w:szCs w:val="30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30"/>
                <w:szCs w:val="30"/>
                <w:rtl/>
              </w:rPr>
              <w:t>ضرورت</w:t>
            </w:r>
          </w:p>
        </w:tc>
        <w:tc>
          <w:tcPr>
            <w:tcW w:w="2257" w:type="dxa"/>
            <w:gridSpan w:val="3"/>
            <w:shd w:val="clear" w:color="auto" w:fill="00B050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0"/>
                <w:szCs w:val="30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30"/>
                <w:szCs w:val="30"/>
                <w:rtl/>
              </w:rPr>
              <w:t>مناسبت</w:t>
            </w:r>
          </w:p>
        </w:tc>
        <w:tc>
          <w:tcPr>
            <w:tcW w:w="2266" w:type="dxa"/>
            <w:gridSpan w:val="3"/>
            <w:shd w:val="clear" w:color="auto" w:fill="FFC000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0"/>
                <w:szCs w:val="30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30"/>
                <w:szCs w:val="30"/>
                <w:rtl/>
              </w:rPr>
              <w:t>قابليت اجرا</w:t>
            </w:r>
          </w:p>
        </w:tc>
        <w:tc>
          <w:tcPr>
            <w:tcW w:w="3086" w:type="dxa"/>
            <w:gridSpan w:val="4"/>
            <w:shd w:val="clear" w:color="auto" w:fill="00B0F0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30"/>
                <w:szCs w:val="30"/>
                <w:rtl/>
              </w:rPr>
              <w:t>تاثير نهايي پژوهش</w:t>
            </w:r>
          </w:p>
        </w:tc>
        <w:tc>
          <w:tcPr>
            <w:tcW w:w="918" w:type="dxa"/>
            <w:vMerge w:val="restart"/>
            <w:shd w:val="clear" w:color="auto" w:fill="C00000"/>
            <w:vAlign w:val="center"/>
          </w:tcPr>
          <w:p w:rsidR="00B01C80" w:rsidRPr="00536A11" w:rsidRDefault="00B01C80" w:rsidP="00B01C80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>امتيازنهايي</w:t>
            </w:r>
          </w:p>
        </w:tc>
      </w:tr>
      <w:tr w:rsidR="00B01C80" w:rsidRPr="00536A11" w:rsidTr="00536A11">
        <w:trPr>
          <w:cantSplit/>
          <w:trHeight w:val="2394"/>
        </w:trPr>
        <w:tc>
          <w:tcPr>
            <w:tcW w:w="2370" w:type="dxa"/>
            <w:vMerge/>
            <w:vAlign w:val="center"/>
          </w:tcPr>
          <w:p w:rsidR="00B01C80" w:rsidRPr="00536A11" w:rsidRDefault="00B01C80" w:rsidP="007254E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67" w:type="dxa"/>
            <w:shd w:val="clear" w:color="auto" w:fill="FFFF00"/>
            <w:textDirection w:val="btLr"/>
            <w:vAlign w:val="center"/>
          </w:tcPr>
          <w:p w:rsidR="00B01C80" w:rsidRPr="00536A11" w:rsidRDefault="00B01C80" w:rsidP="006E6B47">
            <w:pPr>
              <w:spacing w:line="240" w:lineRule="auto"/>
              <w:ind w:left="113" w:right="113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>عدم وجود دوباره كاري</w:t>
            </w:r>
          </w:p>
        </w:tc>
        <w:tc>
          <w:tcPr>
            <w:tcW w:w="745" w:type="dxa"/>
            <w:shd w:val="clear" w:color="auto" w:fill="FFFF00"/>
            <w:textDirection w:val="btLr"/>
            <w:vAlign w:val="center"/>
          </w:tcPr>
          <w:p w:rsidR="00B01C80" w:rsidRPr="00536A11" w:rsidRDefault="00B01C80" w:rsidP="004410DC">
            <w:pPr>
              <w:spacing w:line="240" w:lineRule="auto"/>
              <w:ind w:left="113" w:right="113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>مطابقت با اولويت هاي مركز</w:t>
            </w:r>
          </w:p>
        </w:tc>
        <w:tc>
          <w:tcPr>
            <w:tcW w:w="767" w:type="dxa"/>
            <w:shd w:val="clear" w:color="auto" w:fill="FFFF00"/>
            <w:textDirection w:val="btLr"/>
            <w:vAlign w:val="center"/>
          </w:tcPr>
          <w:p w:rsidR="00B01C80" w:rsidRPr="00536A11" w:rsidRDefault="00B01C80" w:rsidP="006E6B47">
            <w:pPr>
              <w:spacing w:line="240" w:lineRule="auto"/>
              <w:ind w:left="113" w:right="113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>ملاحظات اخلاقي</w:t>
            </w:r>
          </w:p>
        </w:tc>
        <w:tc>
          <w:tcPr>
            <w:tcW w:w="745" w:type="dxa"/>
            <w:shd w:val="clear" w:color="auto" w:fill="00B050"/>
            <w:textDirection w:val="btLr"/>
            <w:vAlign w:val="center"/>
          </w:tcPr>
          <w:p w:rsidR="00B01C80" w:rsidRPr="00536A11" w:rsidRDefault="00B01C80" w:rsidP="00A66393">
            <w:pPr>
              <w:spacing w:line="240" w:lineRule="auto"/>
              <w:ind w:left="113" w:right="113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 xml:space="preserve">شدت </w:t>
            </w:r>
            <w:r w:rsidR="00A66393">
              <w:rPr>
                <w:rFonts w:ascii="IRNarges" w:hAnsi="IRNarges" w:cs="IRNarges" w:hint="cs"/>
                <w:b/>
                <w:bCs/>
                <w:sz w:val="18"/>
                <w:szCs w:val="18"/>
                <w:rtl/>
              </w:rPr>
              <w:t xml:space="preserve"> و یا </w:t>
            </w: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 xml:space="preserve"> فوريت</w:t>
            </w:r>
            <w:r w:rsidR="00A66393">
              <w:rPr>
                <w:rFonts w:ascii="IRNarges" w:hAnsi="IRNarges" w:cs="IRNarges" w:hint="cs"/>
                <w:b/>
                <w:bCs/>
                <w:sz w:val="18"/>
                <w:szCs w:val="18"/>
                <w:rtl/>
              </w:rPr>
              <w:t xml:space="preserve"> مشکل</w:t>
            </w:r>
          </w:p>
        </w:tc>
        <w:tc>
          <w:tcPr>
            <w:tcW w:w="767" w:type="dxa"/>
            <w:shd w:val="clear" w:color="auto" w:fill="00B050"/>
            <w:textDirection w:val="btLr"/>
            <w:vAlign w:val="center"/>
          </w:tcPr>
          <w:p w:rsidR="00B01C80" w:rsidRPr="00536A11" w:rsidRDefault="00B01C80" w:rsidP="006E6B47">
            <w:pPr>
              <w:spacing w:line="240" w:lineRule="auto"/>
              <w:ind w:left="113" w:right="113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>گسترگي</w:t>
            </w: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</w:rPr>
              <w:t xml:space="preserve"> </w:t>
            </w: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>و بار ناشي از  مشكل</w:t>
            </w:r>
          </w:p>
        </w:tc>
        <w:tc>
          <w:tcPr>
            <w:tcW w:w="745" w:type="dxa"/>
            <w:shd w:val="clear" w:color="auto" w:fill="00B050"/>
            <w:textDirection w:val="btLr"/>
            <w:vAlign w:val="center"/>
          </w:tcPr>
          <w:p w:rsidR="00B01C80" w:rsidRPr="00536A11" w:rsidRDefault="00B01C80" w:rsidP="006E6B47">
            <w:pPr>
              <w:spacing w:line="240" w:lineRule="auto"/>
              <w:ind w:left="113" w:right="113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>تمركز بر نيازها</w:t>
            </w:r>
          </w:p>
        </w:tc>
        <w:tc>
          <w:tcPr>
            <w:tcW w:w="767" w:type="dxa"/>
            <w:shd w:val="clear" w:color="auto" w:fill="FFC000"/>
            <w:textDirection w:val="btLr"/>
            <w:vAlign w:val="center"/>
          </w:tcPr>
          <w:p w:rsidR="00B01C80" w:rsidRPr="00536A11" w:rsidRDefault="00B01C80" w:rsidP="006E6B47">
            <w:pPr>
              <w:spacing w:line="240" w:lineRule="auto"/>
              <w:ind w:left="113" w:right="113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>توجيه اقتصادي</w:t>
            </w:r>
          </w:p>
        </w:tc>
        <w:tc>
          <w:tcPr>
            <w:tcW w:w="745" w:type="dxa"/>
            <w:shd w:val="clear" w:color="auto" w:fill="FFC000"/>
            <w:textDirection w:val="btLr"/>
            <w:vAlign w:val="center"/>
          </w:tcPr>
          <w:p w:rsidR="00B01C80" w:rsidRPr="00536A11" w:rsidRDefault="00B01C80" w:rsidP="006E6B47">
            <w:pPr>
              <w:spacing w:line="240" w:lineRule="auto"/>
              <w:ind w:left="113" w:right="113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>توجيه زماني</w:t>
            </w:r>
          </w:p>
        </w:tc>
        <w:tc>
          <w:tcPr>
            <w:tcW w:w="754" w:type="dxa"/>
            <w:shd w:val="clear" w:color="auto" w:fill="FFC000"/>
            <w:textDirection w:val="btLr"/>
            <w:vAlign w:val="center"/>
          </w:tcPr>
          <w:p w:rsidR="00B01C80" w:rsidRPr="00536A11" w:rsidRDefault="00B01C80" w:rsidP="006E6B47">
            <w:pPr>
              <w:spacing w:line="240" w:lineRule="auto"/>
              <w:ind w:left="113" w:right="113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>ظرفيت و توانايي اجرايي سيستم</w:t>
            </w:r>
          </w:p>
        </w:tc>
        <w:tc>
          <w:tcPr>
            <w:tcW w:w="745" w:type="dxa"/>
            <w:shd w:val="clear" w:color="auto" w:fill="00B0F0"/>
            <w:textDirection w:val="btLr"/>
            <w:vAlign w:val="center"/>
          </w:tcPr>
          <w:p w:rsidR="00B01C80" w:rsidRPr="00536A11" w:rsidRDefault="00B01C80" w:rsidP="006E6B47">
            <w:pPr>
              <w:spacing w:line="240" w:lineRule="auto"/>
              <w:ind w:left="113" w:right="113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>احتمال بكارگيري نتايج</w:t>
            </w:r>
          </w:p>
        </w:tc>
        <w:tc>
          <w:tcPr>
            <w:tcW w:w="745" w:type="dxa"/>
            <w:shd w:val="clear" w:color="auto" w:fill="00B0F0"/>
            <w:textDirection w:val="btLr"/>
            <w:vAlign w:val="center"/>
          </w:tcPr>
          <w:p w:rsidR="00B01C80" w:rsidRPr="00536A11" w:rsidRDefault="00B01C80" w:rsidP="006E6B47">
            <w:pPr>
              <w:spacing w:line="240" w:lineRule="auto"/>
              <w:ind w:left="113" w:right="113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>كاهش بارناشي از مشكل</w:t>
            </w:r>
          </w:p>
        </w:tc>
        <w:tc>
          <w:tcPr>
            <w:tcW w:w="766" w:type="dxa"/>
            <w:shd w:val="clear" w:color="auto" w:fill="00B0F0"/>
            <w:textDirection w:val="btLr"/>
            <w:vAlign w:val="center"/>
          </w:tcPr>
          <w:p w:rsidR="00B01C80" w:rsidRPr="00536A11" w:rsidRDefault="00B01C80" w:rsidP="006E6B47">
            <w:pPr>
              <w:spacing w:line="240" w:lineRule="auto"/>
              <w:ind w:left="113" w:right="113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 xml:space="preserve">منجرشدن به محصول صنعتي و  </w:t>
            </w: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</w:rPr>
              <w:t>patent</w:t>
            </w:r>
          </w:p>
        </w:tc>
        <w:tc>
          <w:tcPr>
            <w:tcW w:w="830" w:type="dxa"/>
            <w:shd w:val="clear" w:color="auto" w:fill="00B0F0"/>
            <w:vAlign w:val="center"/>
          </w:tcPr>
          <w:p w:rsidR="00B01C80" w:rsidRPr="00536A11" w:rsidRDefault="00B01C80" w:rsidP="0078291E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  <w:r w:rsidRPr="00536A11"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  <w:t xml:space="preserve">محصولات علمي مناسب </w:t>
            </w:r>
          </w:p>
        </w:tc>
        <w:tc>
          <w:tcPr>
            <w:tcW w:w="918" w:type="dxa"/>
            <w:vMerge/>
            <w:shd w:val="clear" w:color="auto" w:fill="C00000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18"/>
                <w:szCs w:val="18"/>
                <w:rtl/>
              </w:rPr>
            </w:pPr>
          </w:p>
        </w:tc>
      </w:tr>
      <w:tr w:rsidR="00B01C80" w:rsidRPr="00536A11" w:rsidTr="00B01C80">
        <w:trPr>
          <w:trHeight w:val="1412"/>
        </w:trPr>
        <w:tc>
          <w:tcPr>
            <w:tcW w:w="2370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67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67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5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67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5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67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5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4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5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5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66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0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8" w:type="dxa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</w:tr>
      <w:tr w:rsidR="00B01C80" w:rsidRPr="00536A11" w:rsidTr="00B01C80">
        <w:trPr>
          <w:trHeight w:val="1412"/>
        </w:trPr>
        <w:tc>
          <w:tcPr>
            <w:tcW w:w="2370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67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67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5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67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5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67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5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4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5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5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66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0" w:type="dxa"/>
            <w:vAlign w:val="center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8" w:type="dxa"/>
          </w:tcPr>
          <w:p w:rsidR="00B01C80" w:rsidRPr="00536A11" w:rsidRDefault="00B01C80" w:rsidP="006E6B47">
            <w:pPr>
              <w:spacing w:line="240" w:lineRule="auto"/>
              <w:jc w:val="center"/>
              <w:rPr>
                <w:rFonts w:ascii="IRNarges" w:hAnsi="IRNarges" w:cs="IRNarges"/>
                <w:b/>
                <w:bCs/>
                <w:sz w:val="32"/>
                <w:szCs w:val="32"/>
                <w:rtl/>
              </w:rPr>
            </w:pPr>
          </w:p>
        </w:tc>
      </w:tr>
    </w:tbl>
    <w:p w:rsidR="00192F3E" w:rsidRDefault="00192F3E">
      <w:pPr>
        <w:rPr>
          <w:rFonts w:cs="Titr"/>
          <w:b/>
          <w:bCs/>
          <w:sz w:val="32"/>
          <w:szCs w:val="32"/>
          <w:rtl/>
        </w:rPr>
      </w:pPr>
    </w:p>
    <w:sectPr w:rsidR="00192F3E" w:rsidSect="006E6B4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Narge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47"/>
    <w:rsid w:val="00002C94"/>
    <w:rsid w:val="0000523F"/>
    <w:rsid w:val="00025BF1"/>
    <w:rsid w:val="000272D0"/>
    <w:rsid w:val="00032633"/>
    <w:rsid w:val="000327BD"/>
    <w:rsid w:val="00037314"/>
    <w:rsid w:val="00046BE7"/>
    <w:rsid w:val="0005138E"/>
    <w:rsid w:val="00062586"/>
    <w:rsid w:val="00063B4E"/>
    <w:rsid w:val="0008209F"/>
    <w:rsid w:val="00087BEF"/>
    <w:rsid w:val="000914D6"/>
    <w:rsid w:val="000A54A8"/>
    <w:rsid w:val="000A6987"/>
    <w:rsid w:val="000B35B9"/>
    <w:rsid w:val="000B3878"/>
    <w:rsid w:val="000B4D4D"/>
    <w:rsid w:val="000B6C5A"/>
    <w:rsid w:val="000D0FC1"/>
    <w:rsid w:val="000E091B"/>
    <w:rsid w:val="000E6651"/>
    <w:rsid w:val="000F14F2"/>
    <w:rsid w:val="000F52AF"/>
    <w:rsid w:val="000F636C"/>
    <w:rsid w:val="00102349"/>
    <w:rsid w:val="00106710"/>
    <w:rsid w:val="001077C3"/>
    <w:rsid w:val="0011030A"/>
    <w:rsid w:val="001131A3"/>
    <w:rsid w:val="001238CF"/>
    <w:rsid w:val="00131F8A"/>
    <w:rsid w:val="00134031"/>
    <w:rsid w:val="00143487"/>
    <w:rsid w:val="00143988"/>
    <w:rsid w:val="00143EDC"/>
    <w:rsid w:val="001443FE"/>
    <w:rsid w:val="00146F79"/>
    <w:rsid w:val="00150FD5"/>
    <w:rsid w:val="00151C0E"/>
    <w:rsid w:val="00155E50"/>
    <w:rsid w:val="00162411"/>
    <w:rsid w:val="00164CAA"/>
    <w:rsid w:val="0016715F"/>
    <w:rsid w:val="001771BC"/>
    <w:rsid w:val="00180203"/>
    <w:rsid w:val="00190261"/>
    <w:rsid w:val="00192F3E"/>
    <w:rsid w:val="001B537A"/>
    <w:rsid w:val="001B5F1A"/>
    <w:rsid w:val="001C4525"/>
    <w:rsid w:val="001C4A9B"/>
    <w:rsid w:val="001E725E"/>
    <w:rsid w:val="001F6047"/>
    <w:rsid w:val="001F7A98"/>
    <w:rsid w:val="00200E62"/>
    <w:rsid w:val="00230FF1"/>
    <w:rsid w:val="00245EC9"/>
    <w:rsid w:val="00262353"/>
    <w:rsid w:val="002662C9"/>
    <w:rsid w:val="002763B2"/>
    <w:rsid w:val="00285EF4"/>
    <w:rsid w:val="0028615D"/>
    <w:rsid w:val="002965D3"/>
    <w:rsid w:val="002A3059"/>
    <w:rsid w:val="002B3424"/>
    <w:rsid w:val="002B4840"/>
    <w:rsid w:val="002B6A03"/>
    <w:rsid w:val="002C2758"/>
    <w:rsid w:val="002C7098"/>
    <w:rsid w:val="002D356F"/>
    <w:rsid w:val="002D43E9"/>
    <w:rsid w:val="002D6224"/>
    <w:rsid w:val="002E2107"/>
    <w:rsid w:val="003002B3"/>
    <w:rsid w:val="003260AF"/>
    <w:rsid w:val="00331CDE"/>
    <w:rsid w:val="00335AE2"/>
    <w:rsid w:val="00355E75"/>
    <w:rsid w:val="00363DFB"/>
    <w:rsid w:val="003671A8"/>
    <w:rsid w:val="003701B3"/>
    <w:rsid w:val="00377E6D"/>
    <w:rsid w:val="0038487A"/>
    <w:rsid w:val="00387C3C"/>
    <w:rsid w:val="00393301"/>
    <w:rsid w:val="003949A0"/>
    <w:rsid w:val="00395F69"/>
    <w:rsid w:val="003A7286"/>
    <w:rsid w:val="003A7A0D"/>
    <w:rsid w:val="003B415F"/>
    <w:rsid w:val="003C32AC"/>
    <w:rsid w:val="003C440B"/>
    <w:rsid w:val="003D0764"/>
    <w:rsid w:val="003E1A7D"/>
    <w:rsid w:val="003E3280"/>
    <w:rsid w:val="00400A3F"/>
    <w:rsid w:val="00411F1F"/>
    <w:rsid w:val="00421970"/>
    <w:rsid w:val="00425782"/>
    <w:rsid w:val="004268CE"/>
    <w:rsid w:val="0042710E"/>
    <w:rsid w:val="004315BA"/>
    <w:rsid w:val="004410DC"/>
    <w:rsid w:val="00460357"/>
    <w:rsid w:val="00462FE9"/>
    <w:rsid w:val="00463D08"/>
    <w:rsid w:val="00467716"/>
    <w:rsid w:val="00473D9F"/>
    <w:rsid w:val="00475B1D"/>
    <w:rsid w:val="00482278"/>
    <w:rsid w:val="0049062D"/>
    <w:rsid w:val="004907F8"/>
    <w:rsid w:val="004929D1"/>
    <w:rsid w:val="00494C0E"/>
    <w:rsid w:val="004B1083"/>
    <w:rsid w:val="004C15D4"/>
    <w:rsid w:val="004C40C3"/>
    <w:rsid w:val="004C61BE"/>
    <w:rsid w:val="004E0315"/>
    <w:rsid w:val="004E1CC4"/>
    <w:rsid w:val="00503647"/>
    <w:rsid w:val="00506D76"/>
    <w:rsid w:val="00526FC5"/>
    <w:rsid w:val="00527F06"/>
    <w:rsid w:val="005364F0"/>
    <w:rsid w:val="00536A11"/>
    <w:rsid w:val="00543333"/>
    <w:rsid w:val="00545851"/>
    <w:rsid w:val="00545B7D"/>
    <w:rsid w:val="005530D4"/>
    <w:rsid w:val="00562BAD"/>
    <w:rsid w:val="0056378B"/>
    <w:rsid w:val="005670F9"/>
    <w:rsid w:val="00570F8F"/>
    <w:rsid w:val="00574B13"/>
    <w:rsid w:val="00575B9B"/>
    <w:rsid w:val="00583A4A"/>
    <w:rsid w:val="00584409"/>
    <w:rsid w:val="00594E61"/>
    <w:rsid w:val="005A4623"/>
    <w:rsid w:val="005A4D79"/>
    <w:rsid w:val="005A52E1"/>
    <w:rsid w:val="005B6BF6"/>
    <w:rsid w:val="005C4CA4"/>
    <w:rsid w:val="005C6560"/>
    <w:rsid w:val="005D10DF"/>
    <w:rsid w:val="005D12D8"/>
    <w:rsid w:val="005D52B7"/>
    <w:rsid w:val="005D72F6"/>
    <w:rsid w:val="005E7FD8"/>
    <w:rsid w:val="005F30ED"/>
    <w:rsid w:val="005F5C0D"/>
    <w:rsid w:val="005F77E8"/>
    <w:rsid w:val="006029F5"/>
    <w:rsid w:val="00615BDC"/>
    <w:rsid w:val="00616D95"/>
    <w:rsid w:val="00627388"/>
    <w:rsid w:val="006337C9"/>
    <w:rsid w:val="0063792D"/>
    <w:rsid w:val="006431D9"/>
    <w:rsid w:val="006447C1"/>
    <w:rsid w:val="00645A19"/>
    <w:rsid w:val="00646E3C"/>
    <w:rsid w:val="00647059"/>
    <w:rsid w:val="006618D0"/>
    <w:rsid w:val="00661CEC"/>
    <w:rsid w:val="00664D28"/>
    <w:rsid w:val="006669FD"/>
    <w:rsid w:val="00672473"/>
    <w:rsid w:val="00672616"/>
    <w:rsid w:val="0067532E"/>
    <w:rsid w:val="00680EA2"/>
    <w:rsid w:val="0068300D"/>
    <w:rsid w:val="00686097"/>
    <w:rsid w:val="006871F1"/>
    <w:rsid w:val="00691137"/>
    <w:rsid w:val="00691188"/>
    <w:rsid w:val="006946F5"/>
    <w:rsid w:val="006A0BEF"/>
    <w:rsid w:val="006B561D"/>
    <w:rsid w:val="006C30E2"/>
    <w:rsid w:val="006D577D"/>
    <w:rsid w:val="006E6B47"/>
    <w:rsid w:val="006E70B7"/>
    <w:rsid w:val="006F64F6"/>
    <w:rsid w:val="006F70CF"/>
    <w:rsid w:val="00706DE1"/>
    <w:rsid w:val="0072303E"/>
    <w:rsid w:val="00736041"/>
    <w:rsid w:val="0073737D"/>
    <w:rsid w:val="00737C65"/>
    <w:rsid w:val="007449E3"/>
    <w:rsid w:val="00744B31"/>
    <w:rsid w:val="007478F5"/>
    <w:rsid w:val="00754D72"/>
    <w:rsid w:val="0076239D"/>
    <w:rsid w:val="00771A31"/>
    <w:rsid w:val="0078291E"/>
    <w:rsid w:val="007A1B1E"/>
    <w:rsid w:val="007B0E1A"/>
    <w:rsid w:val="007B742F"/>
    <w:rsid w:val="007C1926"/>
    <w:rsid w:val="007C5B08"/>
    <w:rsid w:val="007D1D1F"/>
    <w:rsid w:val="007E291D"/>
    <w:rsid w:val="007E4B31"/>
    <w:rsid w:val="007F3DE9"/>
    <w:rsid w:val="007F52C7"/>
    <w:rsid w:val="00800BB1"/>
    <w:rsid w:val="00802B32"/>
    <w:rsid w:val="00812CE4"/>
    <w:rsid w:val="00830BB7"/>
    <w:rsid w:val="00836073"/>
    <w:rsid w:val="008416E4"/>
    <w:rsid w:val="0084764F"/>
    <w:rsid w:val="00847FF5"/>
    <w:rsid w:val="00856A16"/>
    <w:rsid w:val="00884CFA"/>
    <w:rsid w:val="00890E1E"/>
    <w:rsid w:val="0089160F"/>
    <w:rsid w:val="00892522"/>
    <w:rsid w:val="0089306F"/>
    <w:rsid w:val="00896DBF"/>
    <w:rsid w:val="008B050E"/>
    <w:rsid w:val="008B2506"/>
    <w:rsid w:val="008B37B0"/>
    <w:rsid w:val="008B76B5"/>
    <w:rsid w:val="008C1313"/>
    <w:rsid w:val="008C48C5"/>
    <w:rsid w:val="008C4C43"/>
    <w:rsid w:val="008C6630"/>
    <w:rsid w:val="008C7F0A"/>
    <w:rsid w:val="008D02F4"/>
    <w:rsid w:val="008D3A1B"/>
    <w:rsid w:val="008D4338"/>
    <w:rsid w:val="008D5276"/>
    <w:rsid w:val="008D68E9"/>
    <w:rsid w:val="008E2F49"/>
    <w:rsid w:val="008F29F6"/>
    <w:rsid w:val="008F6BAE"/>
    <w:rsid w:val="009016D5"/>
    <w:rsid w:val="00917894"/>
    <w:rsid w:val="00922CB4"/>
    <w:rsid w:val="0092540E"/>
    <w:rsid w:val="009274EE"/>
    <w:rsid w:val="00927CD0"/>
    <w:rsid w:val="00934F11"/>
    <w:rsid w:val="0094670F"/>
    <w:rsid w:val="00947ED8"/>
    <w:rsid w:val="009570EF"/>
    <w:rsid w:val="00970C21"/>
    <w:rsid w:val="00972B64"/>
    <w:rsid w:val="00981075"/>
    <w:rsid w:val="009A37B9"/>
    <w:rsid w:val="009B1DF6"/>
    <w:rsid w:val="009C1AEB"/>
    <w:rsid w:val="009C2BEB"/>
    <w:rsid w:val="00A0201B"/>
    <w:rsid w:val="00A04BFD"/>
    <w:rsid w:val="00A062A5"/>
    <w:rsid w:val="00A07C5C"/>
    <w:rsid w:val="00A10BCC"/>
    <w:rsid w:val="00A12854"/>
    <w:rsid w:val="00A13A22"/>
    <w:rsid w:val="00A13D36"/>
    <w:rsid w:val="00A328BE"/>
    <w:rsid w:val="00A32F7F"/>
    <w:rsid w:val="00A404E7"/>
    <w:rsid w:val="00A46289"/>
    <w:rsid w:val="00A50AC3"/>
    <w:rsid w:val="00A60586"/>
    <w:rsid w:val="00A60692"/>
    <w:rsid w:val="00A66393"/>
    <w:rsid w:val="00A67E5F"/>
    <w:rsid w:val="00A824BD"/>
    <w:rsid w:val="00A83277"/>
    <w:rsid w:val="00A943E7"/>
    <w:rsid w:val="00A94D10"/>
    <w:rsid w:val="00AA05EB"/>
    <w:rsid w:val="00AA4D12"/>
    <w:rsid w:val="00AA5DB9"/>
    <w:rsid w:val="00AA6F31"/>
    <w:rsid w:val="00AC297E"/>
    <w:rsid w:val="00AD1271"/>
    <w:rsid w:val="00AD2DC9"/>
    <w:rsid w:val="00AE0744"/>
    <w:rsid w:val="00AE1EA9"/>
    <w:rsid w:val="00AE5ABC"/>
    <w:rsid w:val="00AF7489"/>
    <w:rsid w:val="00B01C80"/>
    <w:rsid w:val="00B03DF8"/>
    <w:rsid w:val="00B17823"/>
    <w:rsid w:val="00B21416"/>
    <w:rsid w:val="00B215BE"/>
    <w:rsid w:val="00B31B82"/>
    <w:rsid w:val="00B31D23"/>
    <w:rsid w:val="00B36670"/>
    <w:rsid w:val="00B43112"/>
    <w:rsid w:val="00B51FCF"/>
    <w:rsid w:val="00B52A76"/>
    <w:rsid w:val="00B71D5F"/>
    <w:rsid w:val="00B725E5"/>
    <w:rsid w:val="00B87945"/>
    <w:rsid w:val="00B917B0"/>
    <w:rsid w:val="00BA14BE"/>
    <w:rsid w:val="00BA485C"/>
    <w:rsid w:val="00BA4AE9"/>
    <w:rsid w:val="00BB11C9"/>
    <w:rsid w:val="00BC0C55"/>
    <w:rsid w:val="00BC6638"/>
    <w:rsid w:val="00BC742F"/>
    <w:rsid w:val="00BE4CB6"/>
    <w:rsid w:val="00BF30E1"/>
    <w:rsid w:val="00BF5B84"/>
    <w:rsid w:val="00C020CC"/>
    <w:rsid w:val="00C103D4"/>
    <w:rsid w:val="00C16586"/>
    <w:rsid w:val="00C2415F"/>
    <w:rsid w:val="00C31928"/>
    <w:rsid w:val="00C34272"/>
    <w:rsid w:val="00C3429C"/>
    <w:rsid w:val="00C42D72"/>
    <w:rsid w:val="00C46FF6"/>
    <w:rsid w:val="00C503DA"/>
    <w:rsid w:val="00C51546"/>
    <w:rsid w:val="00C51F04"/>
    <w:rsid w:val="00C555EE"/>
    <w:rsid w:val="00C5563C"/>
    <w:rsid w:val="00C60144"/>
    <w:rsid w:val="00C62F3C"/>
    <w:rsid w:val="00C84AE8"/>
    <w:rsid w:val="00C85973"/>
    <w:rsid w:val="00C86B2B"/>
    <w:rsid w:val="00C96497"/>
    <w:rsid w:val="00C96FE4"/>
    <w:rsid w:val="00C97FB4"/>
    <w:rsid w:val="00CA10AD"/>
    <w:rsid w:val="00CA63C3"/>
    <w:rsid w:val="00CB1110"/>
    <w:rsid w:val="00CB135D"/>
    <w:rsid w:val="00CB2C8E"/>
    <w:rsid w:val="00CB6EA2"/>
    <w:rsid w:val="00CC4996"/>
    <w:rsid w:val="00CC7938"/>
    <w:rsid w:val="00CD2123"/>
    <w:rsid w:val="00CE3472"/>
    <w:rsid w:val="00CF083C"/>
    <w:rsid w:val="00CF0D61"/>
    <w:rsid w:val="00D00616"/>
    <w:rsid w:val="00D006CE"/>
    <w:rsid w:val="00D00AFD"/>
    <w:rsid w:val="00D02FE8"/>
    <w:rsid w:val="00D04979"/>
    <w:rsid w:val="00D071C0"/>
    <w:rsid w:val="00D1011B"/>
    <w:rsid w:val="00D12CCC"/>
    <w:rsid w:val="00D13655"/>
    <w:rsid w:val="00D16B5B"/>
    <w:rsid w:val="00D17B64"/>
    <w:rsid w:val="00D21342"/>
    <w:rsid w:val="00D252BC"/>
    <w:rsid w:val="00D3004D"/>
    <w:rsid w:val="00D35E7B"/>
    <w:rsid w:val="00D4623E"/>
    <w:rsid w:val="00D524E0"/>
    <w:rsid w:val="00D52C5D"/>
    <w:rsid w:val="00D533AC"/>
    <w:rsid w:val="00D62C7C"/>
    <w:rsid w:val="00D7433A"/>
    <w:rsid w:val="00D82DA0"/>
    <w:rsid w:val="00D82DF6"/>
    <w:rsid w:val="00D85458"/>
    <w:rsid w:val="00D94294"/>
    <w:rsid w:val="00D94920"/>
    <w:rsid w:val="00D97C55"/>
    <w:rsid w:val="00DA0219"/>
    <w:rsid w:val="00DA037C"/>
    <w:rsid w:val="00DA27A6"/>
    <w:rsid w:val="00DB0D8F"/>
    <w:rsid w:val="00DB350F"/>
    <w:rsid w:val="00DE69B7"/>
    <w:rsid w:val="00DF0990"/>
    <w:rsid w:val="00DF20BD"/>
    <w:rsid w:val="00E020FC"/>
    <w:rsid w:val="00E037E5"/>
    <w:rsid w:val="00E05179"/>
    <w:rsid w:val="00E064C8"/>
    <w:rsid w:val="00E106A3"/>
    <w:rsid w:val="00E14EA4"/>
    <w:rsid w:val="00E16BB7"/>
    <w:rsid w:val="00E259BF"/>
    <w:rsid w:val="00E34C2B"/>
    <w:rsid w:val="00E53FA6"/>
    <w:rsid w:val="00E557FF"/>
    <w:rsid w:val="00E60527"/>
    <w:rsid w:val="00E60FF0"/>
    <w:rsid w:val="00E907C2"/>
    <w:rsid w:val="00E94D7F"/>
    <w:rsid w:val="00E968B9"/>
    <w:rsid w:val="00EA08A1"/>
    <w:rsid w:val="00EA2324"/>
    <w:rsid w:val="00EA4A20"/>
    <w:rsid w:val="00EA6D43"/>
    <w:rsid w:val="00ED1BE1"/>
    <w:rsid w:val="00EE46D3"/>
    <w:rsid w:val="00EF09C9"/>
    <w:rsid w:val="00EF294F"/>
    <w:rsid w:val="00F01C11"/>
    <w:rsid w:val="00F02027"/>
    <w:rsid w:val="00F12200"/>
    <w:rsid w:val="00F12E46"/>
    <w:rsid w:val="00F232E9"/>
    <w:rsid w:val="00F242B9"/>
    <w:rsid w:val="00F47872"/>
    <w:rsid w:val="00F50F13"/>
    <w:rsid w:val="00F57367"/>
    <w:rsid w:val="00F57698"/>
    <w:rsid w:val="00F6592B"/>
    <w:rsid w:val="00F74AEA"/>
    <w:rsid w:val="00F75C00"/>
    <w:rsid w:val="00FA497F"/>
    <w:rsid w:val="00FA55BB"/>
    <w:rsid w:val="00FA769E"/>
    <w:rsid w:val="00FB1275"/>
    <w:rsid w:val="00FB28E9"/>
    <w:rsid w:val="00FB61F4"/>
    <w:rsid w:val="00FB6E11"/>
    <w:rsid w:val="00FD0FAD"/>
    <w:rsid w:val="00FD1A4C"/>
    <w:rsid w:val="00FD4722"/>
    <w:rsid w:val="00FD679F"/>
    <w:rsid w:val="00FE7764"/>
    <w:rsid w:val="00FF2FDB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B Mitra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B47"/>
    <w:pPr>
      <w:bidi/>
      <w:spacing w:after="200" w:line="276" w:lineRule="auto"/>
    </w:pPr>
    <w:rPr>
      <w:rFonts w:eastAsia="Calibri" w:cs="Arial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B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B Mitra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B47"/>
    <w:pPr>
      <w:bidi/>
      <w:spacing w:after="200" w:line="276" w:lineRule="auto"/>
    </w:pPr>
    <w:rPr>
      <w:rFonts w:eastAsia="Calibri" w:cs="Arial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B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2</cp:revision>
  <dcterms:created xsi:type="dcterms:W3CDTF">2014-11-24T06:30:00Z</dcterms:created>
  <dcterms:modified xsi:type="dcterms:W3CDTF">2014-11-24T06:30:00Z</dcterms:modified>
</cp:coreProperties>
</file>